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45E36" w14:textId="277177B2" w:rsidR="00666240" w:rsidRPr="00666240" w:rsidRDefault="00666240" w:rsidP="00666240">
      <w:pPr>
        <w:keepNext/>
        <w:autoSpaceDE w:val="0"/>
        <w:autoSpaceDN w:val="0"/>
        <w:adjustRightInd w:val="0"/>
        <w:jc w:val="right"/>
        <w:outlineLvl w:val="0"/>
        <w:rPr>
          <w:rFonts w:ascii="GHEA Grapalat" w:hAnsi="GHEA Grapalat"/>
          <w:sz w:val="28"/>
          <w:szCs w:val="28"/>
        </w:rPr>
      </w:pPr>
      <w:r w:rsidRPr="00666240">
        <w:rPr>
          <w:rFonts w:ascii="GHEA Grapalat" w:hAnsi="GHEA Grapalat" w:cs="Sylfaen"/>
          <w:sz w:val="28"/>
          <w:szCs w:val="28"/>
          <w:lang w:val="hy-AM"/>
        </w:rPr>
        <w:t>Հավելված</w:t>
      </w:r>
      <w:r w:rsidRPr="00666240">
        <w:rPr>
          <w:rFonts w:ascii="GHEA Grapalat" w:hAnsi="GHEA Grapalat"/>
          <w:lang w:val="hy-AM"/>
        </w:rPr>
        <w:t xml:space="preserve"> </w:t>
      </w:r>
    </w:p>
    <w:p w14:paraId="5B5F2EC2" w14:textId="77777777" w:rsidR="00666240" w:rsidRPr="00290F5C" w:rsidRDefault="00666240" w:rsidP="00666240">
      <w:pPr>
        <w:pStyle w:val="ListParagraph"/>
        <w:spacing w:line="240" w:lineRule="auto"/>
        <w:jc w:val="right"/>
        <w:rPr>
          <w:rFonts w:ascii="GHEA Grapalat" w:hAnsi="GHEA Grapalat"/>
          <w:i/>
          <w:lang w:val="hy-AM"/>
        </w:rPr>
      </w:pPr>
      <w:r w:rsidRPr="00290F5C">
        <w:rPr>
          <w:rFonts w:ascii="GHEA Grapalat" w:hAnsi="GHEA Grapalat"/>
          <w:i/>
          <w:lang w:val="hy-AM"/>
        </w:rPr>
        <w:t xml:space="preserve">Հաստատված է </w:t>
      </w:r>
    </w:p>
    <w:p w14:paraId="6D91ACF4" w14:textId="77777777" w:rsidR="00666240" w:rsidRPr="00290F5C" w:rsidRDefault="00666240" w:rsidP="00666240">
      <w:pPr>
        <w:pStyle w:val="ListParagraph"/>
        <w:spacing w:line="240" w:lineRule="auto"/>
        <w:ind w:right="-90" w:hanging="720"/>
        <w:mirrorIndents/>
        <w:jc w:val="right"/>
        <w:rPr>
          <w:rFonts w:ascii="GHEA Grapalat" w:hAnsi="GHEA Grapalat"/>
          <w:i/>
          <w:lang w:val="hy-AM"/>
        </w:rPr>
      </w:pPr>
      <w:r w:rsidRPr="00290F5C">
        <w:rPr>
          <w:rFonts w:ascii="GHEA Grapalat" w:hAnsi="GHEA Grapalat"/>
          <w:i/>
          <w:lang w:val="hy-AM"/>
        </w:rPr>
        <w:t>Զինծառայողների կյանքին կամ առողջությանը պատճառված</w:t>
      </w:r>
    </w:p>
    <w:p w14:paraId="08A4FCBD" w14:textId="77777777" w:rsidR="00666240" w:rsidRPr="00290F5C" w:rsidRDefault="00666240" w:rsidP="00666240">
      <w:pPr>
        <w:pStyle w:val="ListParagraph"/>
        <w:spacing w:line="240" w:lineRule="auto"/>
        <w:ind w:hanging="720"/>
        <w:mirrorIndents/>
        <w:jc w:val="right"/>
        <w:rPr>
          <w:rFonts w:ascii="GHEA Grapalat" w:hAnsi="GHEA Grapalat"/>
          <w:i/>
          <w:lang w:val="hy-AM"/>
        </w:rPr>
      </w:pPr>
      <w:r w:rsidRPr="00290F5C">
        <w:rPr>
          <w:rFonts w:ascii="GHEA Grapalat" w:hAnsi="GHEA Grapalat"/>
          <w:i/>
          <w:lang w:val="hy-AM"/>
        </w:rPr>
        <w:t>վնասների հատուցման հիմնադրամի հոգաբարձուների խորհրդի</w:t>
      </w:r>
    </w:p>
    <w:p w14:paraId="645FE039" w14:textId="6218EE24" w:rsidR="00666240" w:rsidRDefault="00666240" w:rsidP="00666240">
      <w:pPr>
        <w:pStyle w:val="ListParagraph"/>
        <w:spacing w:line="240" w:lineRule="auto"/>
        <w:ind w:hanging="720"/>
        <w:mirrorIndents/>
        <w:jc w:val="right"/>
        <w:rPr>
          <w:rFonts w:ascii="GHEA Grapalat" w:hAnsi="GHEA Grapalat"/>
          <w:i/>
        </w:rPr>
      </w:pPr>
      <w:r w:rsidRPr="00290F5C">
        <w:rPr>
          <w:rFonts w:ascii="GHEA Grapalat" w:hAnsi="GHEA Grapalat"/>
          <w:i/>
          <w:lang w:val="hy-AM"/>
        </w:rPr>
        <w:t>201</w:t>
      </w:r>
      <w:r>
        <w:rPr>
          <w:rFonts w:ascii="GHEA Grapalat" w:hAnsi="GHEA Grapalat"/>
          <w:i/>
          <w:lang w:val="hy-AM"/>
        </w:rPr>
        <w:t>7</w:t>
      </w:r>
      <w:r w:rsidRPr="00290F5C">
        <w:rPr>
          <w:rFonts w:ascii="GHEA Grapalat" w:hAnsi="GHEA Grapalat"/>
          <w:i/>
          <w:lang w:val="hy-AM"/>
        </w:rPr>
        <w:t xml:space="preserve"> թվականի </w:t>
      </w:r>
      <w:r>
        <w:rPr>
          <w:rFonts w:ascii="GHEA Grapalat" w:hAnsi="GHEA Grapalat"/>
          <w:i/>
          <w:lang w:val="hy-AM"/>
        </w:rPr>
        <w:t>մարտի 2-ի</w:t>
      </w:r>
      <w:r w:rsidRPr="00290F5C">
        <w:rPr>
          <w:rFonts w:ascii="GHEA Grapalat" w:hAnsi="GHEA Grapalat"/>
          <w:i/>
          <w:lang w:val="hy-AM"/>
        </w:rPr>
        <w:t xml:space="preserve"> թիվ </w:t>
      </w:r>
      <w:r w:rsidR="0024755D">
        <w:rPr>
          <w:rFonts w:ascii="GHEA Grapalat" w:hAnsi="GHEA Grapalat"/>
          <w:i/>
        </w:rPr>
        <w:t>9</w:t>
      </w:r>
      <w:r>
        <w:rPr>
          <w:rFonts w:ascii="GHEA Grapalat" w:hAnsi="GHEA Grapalat"/>
          <w:i/>
        </w:rPr>
        <w:t xml:space="preserve"> </w:t>
      </w:r>
      <w:r w:rsidRPr="00290F5C">
        <w:rPr>
          <w:rFonts w:ascii="GHEA Grapalat" w:hAnsi="GHEA Grapalat"/>
          <w:i/>
          <w:lang w:val="hy-AM"/>
        </w:rPr>
        <w:t>որոշմամբ</w:t>
      </w:r>
    </w:p>
    <w:p w14:paraId="600DD24D" w14:textId="77777777" w:rsidR="0024755D" w:rsidRPr="0024755D" w:rsidRDefault="0024755D" w:rsidP="00666240">
      <w:pPr>
        <w:pStyle w:val="ListParagraph"/>
        <w:spacing w:line="240" w:lineRule="auto"/>
        <w:ind w:hanging="720"/>
        <w:mirrorIndents/>
        <w:jc w:val="right"/>
        <w:rPr>
          <w:rFonts w:ascii="GHEA Grapalat" w:hAnsi="GHEA Grapalat"/>
          <w:b/>
          <w:i/>
        </w:rPr>
      </w:pPr>
      <w:bookmarkStart w:id="0" w:name="_GoBack"/>
      <w:bookmarkEnd w:id="0"/>
    </w:p>
    <w:p w14:paraId="55F8D90E" w14:textId="29413F86" w:rsidR="0024755D" w:rsidRPr="0056667A" w:rsidRDefault="0024755D" w:rsidP="0024755D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ՀԱՏՈՒՑՄԱՆ ԳՈՒՄԱՐՆԵՐԻ ՎՃԱՐՄԱՆ </w:t>
      </w:r>
      <w:r>
        <w:rPr>
          <w:rFonts w:ascii="GHEA Grapalat" w:hAnsi="GHEA Grapalat"/>
          <w:b/>
        </w:rPr>
        <w:t>ԿԱՐԳ</w:t>
      </w:r>
    </w:p>
    <w:p w14:paraId="46ABE0A7" w14:textId="0C8CC9CB" w:rsidR="0024755D" w:rsidRPr="00190918" w:rsidRDefault="0024755D" w:rsidP="0024755D">
      <w:pPr>
        <w:pStyle w:val="ListParagraph"/>
        <w:numPr>
          <w:ilvl w:val="0"/>
          <w:numId w:val="25"/>
        </w:numPr>
        <w:tabs>
          <w:tab w:val="left" w:pos="360"/>
        </w:tabs>
        <w:spacing w:after="12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1713">
        <w:rPr>
          <w:rFonts w:ascii="GHEA Grapalat" w:hAnsi="GHEA Grapalat" w:cs="Arial AMU"/>
          <w:sz w:val="24"/>
          <w:szCs w:val="24"/>
        </w:rPr>
        <w:t>«</w:t>
      </w:r>
      <w:proofErr w:type="spellStart"/>
      <w:r w:rsidRPr="008F1713">
        <w:rPr>
          <w:rFonts w:ascii="GHEA Grapalat" w:hAnsi="GHEA Grapalat" w:cs="Arial AMU"/>
          <w:sz w:val="24"/>
          <w:szCs w:val="24"/>
        </w:rPr>
        <w:t>Հայաստանի</w:t>
      </w:r>
      <w:proofErr w:type="spellEnd"/>
      <w:r w:rsidRPr="008F1713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Pr="008F1713">
        <w:rPr>
          <w:rFonts w:ascii="GHEA Grapalat" w:hAnsi="GHEA Grapalat" w:cs="Arial AMU"/>
          <w:sz w:val="24"/>
          <w:szCs w:val="24"/>
        </w:rPr>
        <w:t>Հանրապետության</w:t>
      </w:r>
      <w:proofErr w:type="spellEnd"/>
      <w:r w:rsidRPr="008F1713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Pr="008F1713">
        <w:rPr>
          <w:rFonts w:ascii="GHEA Grapalat" w:hAnsi="GHEA Grapalat" w:cs="Arial AMU"/>
          <w:sz w:val="24"/>
          <w:szCs w:val="24"/>
        </w:rPr>
        <w:t>պաշտպանության</w:t>
      </w:r>
      <w:proofErr w:type="spellEnd"/>
      <w:r w:rsidRPr="008F1713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Pr="008F1713">
        <w:rPr>
          <w:rFonts w:ascii="GHEA Grapalat" w:hAnsi="GHEA Grapalat" w:cs="Arial AMU"/>
          <w:sz w:val="24"/>
          <w:szCs w:val="24"/>
        </w:rPr>
        <w:t>ժամանակ</w:t>
      </w:r>
      <w:proofErr w:type="spellEnd"/>
      <w:r w:rsidRPr="008F1713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Pr="008F1713">
        <w:rPr>
          <w:rFonts w:ascii="GHEA Grapalat" w:hAnsi="GHEA Grapalat" w:cs="Arial AMU"/>
          <w:sz w:val="24"/>
          <w:szCs w:val="24"/>
        </w:rPr>
        <w:t>զինծառայողների</w:t>
      </w:r>
      <w:proofErr w:type="spellEnd"/>
      <w:r w:rsidRPr="008F1713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Pr="008F1713">
        <w:rPr>
          <w:rFonts w:ascii="GHEA Grapalat" w:hAnsi="GHEA Grapalat" w:cs="Arial AMU"/>
          <w:sz w:val="24"/>
          <w:szCs w:val="24"/>
        </w:rPr>
        <w:t>կյանքին</w:t>
      </w:r>
      <w:proofErr w:type="spellEnd"/>
      <w:r w:rsidRPr="008F1713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Pr="008F1713">
        <w:rPr>
          <w:rFonts w:ascii="GHEA Grapalat" w:hAnsi="GHEA Grapalat" w:cs="Arial AMU"/>
          <w:sz w:val="24"/>
          <w:szCs w:val="24"/>
        </w:rPr>
        <w:t>կամ</w:t>
      </w:r>
      <w:proofErr w:type="spellEnd"/>
      <w:r w:rsidRPr="008F1713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Pr="008F1713">
        <w:rPr>
          <w:rFonts w:ascii="GHEA Grapalat" w:hAnsi="GHEA Grapalat" w:cs="Arial AMU"/>
          <w:sz w:val="24"/>
          <w:szCs w:val="24"/>
        </w:rPr>
        <w:t>առողջությանը</w:t>
      </w:r>
      <w:proofErr w:type="spellEnd"/>
      <w:r w:rsidRPr="008F1713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Pr="008F1713">
        <w:rPr>
          <w:rFonts w:ascii="GHEA Grapalat" w:hAnsi="GHEA Grapalat" w:cs="Arial AMU"/>
          <w:sz w:val="24"/>
          <w:szCs w:val="24"/>
        </w:rPr>
        <w:t>պատճառված</w:t>
      </w:r>
      <w:proofErr w:type="spellEnd"/>
      <w:r w:rsidRPr="008F1713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Pr="008F1713">
        <w:rPr>
          <w:rFonts w:ascii="GHEA Grapalat" w:hAnsi="GHEA Grapalat" w:cs="Arial AMU"/>
          <w:sz w:val="24"/>
          <w:szCs w:val="24"/>
        </w:rPr>
        <w:t>վնասների</w:t>
      </w:r>
      <w:proofErr w:type="spellEnd"/>
      <w:r w:rsidRPr="008F1713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Pr="008F1713">
        <w:rPr>
          <w:rFonts w:ascii="GHEA Grapalat" w:hAnsi="GHEA Grapalat" w:cs="Arial AMU"/>
          <w:sz w:val="24"/>
          <w:szCs w:val="24"/>
        </w:rPr>
        <w:t>հատուցման</w:t>
      </w:r>
      <w:proofErr w:type="spellEnd"/>
      <w:r w:rsidRPr="008F1713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Pr="008F1713">
        <w:rPr>
          <w:rFonts w:ascii="GHEA Grapalat" w:hAnsi="GHEA Grapalat" w:cs="Arial AMU"/>
          <w:sz w:val="24"/>
          <w:szCs w:val="24"/>
        </w:rPr>
        <w:t>մասին</w:t>
      </w:r>
      <w:proofErr w:type="spellEnd"/>
      <w:r w:rsidRPr="008F1713">
        <w:rPr>
          <w:rFonts w:ascii="GHEA Grapalat" w:hAnsi="GHEA Grapalat" w:cs="Arial AMU"/>
          <w:sz w:val="24"/>
          <w:szCs w:val="24"/>
        </w:rPr>
        <w:t xml:space="preserve">» </w:t>
      </w:r>
      <w:proofErr w:type="spellStart"/>
      <w:r w:rsidRPr="008F1713">
        <w:rPr>
          <w:rFonts w:ascii="GHEA Grapalat" w:hAnsi="GHEA Grapalat" w:cs="Arial AMU"/>
          <w:sz w:val="24"/>
          <w:szCs w:val="24"/>
        </w:rPr>
        <w:t>Հայաստանի</w:t>
      </w:r>
      <w:proofErr w:type="spellEnd"/>
      <w:r w:rsidRPr="008F1713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Pr="008F1713">
        <w:rPr>
          <w:rFonts w:ascii="GHEA Grapalat" w:hAnsi="GHEA Grapalat" w:cs="Arial AMU"/>
          <w:sz w:val="24"/>
          <w:szCs w:val="24"/>
        </w:rPr>
        <w:t>Հանրապետության</w:t>
      </w:r>
      <w:proofErr w:type="spellEnd"/>
      <w:r w:rsidRPr="008F1713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MU"/>
          <w:sz w:val="24"/>
          <w:szCs w:val="24"/>
        </w:rPr>
        <w:t>օրենքով</w:t>
      </w:r>
      <w:proofErr w:type="spellEnd"/>
      <w:r>
        <w:rPr>
          <w:rFonts w:ascii="GHEA Grapalat" w:hAnsi="GHEA Grapalat" w:cs="Arial AMU"/>
          <w:sz w:val="24"/>
          <w:szCs w:val="24"/>
        </w:rPr>
        <w:t xml:space="preserve"> (</w:t>
      </w:r>
      <w:proofErr w:type="spellStart"/>
      <w:r>
        <w:rPr>
          <w:rFonts w:ascii="GHEA Grapalat" w:hAnsi="GHEA Grapalat" w:cs="Arial AMU"/>
          <w:sz w:val="24"/>
          <w:szCs w:val="24"/>
        </w:rPr>
        <w:t>այսուհետ</w:t>
      </w:r>
      <w:proofErr w:type="spellEnd"/>
      <w:r>
        <w:rPr>
          <w:rFonts w:ascii="GHEA Grapalat" w:hAnsi="GHEA Grapalat" w:cs="Arial AMU"/>
          <w:sz w:val="24"/>
          <w:szCs w:val="24"/>
        </w:rPr>
        <w:t xml:space="preserve">՝ </w:t>
      </w:r>
      <w:proofErr w:type="spellStart"/>
      <w:r>
        <w:rPr>
          <w:rFonts w:ascii="GHEA Grapalat" w:hAnsi="GHEA Grapalat" w:cs="Arial AMU"/>
          <w:sz w:val="24"/>
          <w:szCs w:val="24"/>
        </w:rPr>
        <w:t>Օրենք</w:t>
      </w:r>
      <w:proofErr w:type="spellEnd"/>
      <w:r>
        <w:rPr>
          <w:rFonts w:ascii="GHEA Grapalat" w:hAnsi="GHEA Grapalat" w:cs="Arial AMU"/>
          <w:sz w:val="24"/>
          <w:szCs w:val="24"/>
        </w:rPr>
        <w:t>)</w:t>
      </w:r>
      <w:r w:rsidRPr="008F1713">
        <w:rPr>
          <w:rFonts w:ascii="GHEA Grapalat" w:hAnsi="GHEA Grapalat" w:cs="Arial AMU"/>
          <w:sz w:val="24"/>
          <w:szCs w:val="24"/>
        </w:rPr>
        <w:t xml:space="preserve"> </w:t>
      </w:r>
      <w:r w:rsidRPr="00E24525">
        <w:rPr>
          <w:rFonts w:ascii="GHEA Grapalat" w:hAnsi="GHEA Grapalat" w:cs="Sylfaen"/>
          <w:sz w:val="24"/>
          <w:szCs w:val="24"/>
          <w:lang w:val="hy-AM"/>
        </w:rPr>
        <w:t xml:space="preserve">նախատեսված հատուցման դեպք տեղի ունենալու պարագայում </w:t>
      </w:r>
      <w:proofErr w:type="spellStart"/>
      <w:r w:rsidRPr="008F1713">
        <w:rPr>
          <w:rFonts w:ascii="GHEA Grapalat" w:hAnsi="GHEA Grapalat" w:cs="Sylfaen"/>
          <w:sz w:val="24"/>
          <w:szCs w:val="24"/>
        </w:rPr>
        <w:t>Զինծառայողների</w:t>
      </w:r>
      <w:proofErr w:type="spellEnd"/>
      <w:r w:rsidRPr="008F171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F1713">
        <w:rPr>
          <w:rFonts w:ascii="GHEA Grapalat" w:hAnsi="GHEA Grapalat" w:cs="Sylfaen"/>
          <w:sz w:val="24"/>
          <w:szCs w:val="24"/>
        </w:rPr>
        <w:t>կյանքին</w:t>
      </w:r>
      <w:proofErr w:type="spellEnd"/>
      <w:r w:rsidRPr="008F171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F1713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8F171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F1713">
        <w:rPr>
          <w:rFonts w:ascii="GHEA Grapalat" w:hAnsi="GHEA Grapalat" w:cs="Sylfaen"/>
          <w:sz w:val="24"/>
          <w:szCs w:val="24"/>
        </w:rPr>
        <w:t>առողջությանը</w:t>
      </w:r>
      <w:proofErr w:type="spellEnd"/>
      <w:r w:rsidRPr="008F171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F1713">
        <w:rPr>
          <w:rFonts w:ascii="GHEA Grapalat" w:hAnsi="GHEA Grapalat" w:cs="Sylfaen"/>
          <w:sz w:val="24"/>
          <w:szCs w:val="24"/>
        </w:rPr>
        <w:t>պատճառված</w:t>
      </w:r>
      <w:proofErr w:type="spellEnd"/>
      <w:r w:rsidRPr="008F171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F1713">
        <w:rPr>
          <w:rFonts w:ascii="GHEA Grapalat" w:hAnsi="GHEA Grapalat" w:cs="Sylfaen"/>
          <w:sz w:val="24"/>
          <w:szCs w:val="24"/>
        </w:rPr>
        <w:t>վնասների</w:t>
      </w:r>
      <w:proofErr w:type="spellEnd"/>
      <w:r w:rsidRPr="008F171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F1713">
        <w:rPr>
          <w:rFonts w:ascii="GHEA Grapalat" w:hAnsi="GHEA Grapalat" w:cs="Sylfaen"/>
          <w:sz w:val="24"/>
          <w:szCs w:val="24"/>
        </w:rPr>
        <w:t>հատուցման</w:t>
      </w:r>
      <w:proofErr w:type="spellEnd"/>
      <w:r w:rsidRPr="008F1713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F1713">
        <w:rPr>
          <w:rFonts w:ascii="GHEA Grapalat" w:hAnsi="GHEA Grapalat" w:cs="Sylfaen"/>
          <w:sz w:val="24"/>
          <w:szCs w:val="24"/>
        </w:rPr>
        <w:t>հիմնադրամ</w:t>
      </w:r>
      <w:r>
        <w:rPr>
          <w:rFonts w:ascii="GHEA Grapalat" w:hAnsi="GHEA Grapalat" w:cs="Sylfaen"/>
          <w:sz w:val="24"/>
          <w:szCs w:val="24"/>
        </w:rPr>
        <w:t>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Arial AMU"/>
          <w:sz w:val="24"/>
          <w:szCs w:val="24"/>
        </w:rPr>
        <w:t>(</w:t>
      </w:r>
      <w:proofErr w:type="spellStart"/>
      <w:r>
        <w:rPr>
          <w:rFonts w:ascii="GHEA Grapalat" w:hAnsi="GHEA Grapalat" w:cs="Arial AMU"/>
          <w:sz w:val="24"/>
          <w:szCs w:val="24"/>
        </w:rPr>
        <w:t>այսուհետ</w:t>
      </w:r>
      <w:proofErr w:type="spellEnd"/>
      <w:r>
        <w:rPr>
          <w:rFonts w:ascii="GHEA Grapalat" w:hAnsi="GHEA Grapalat" w:cs="Arial AMU"/>
          <w:sz w:val="24"/>
          <w:szCs w:val="24"/>
        </w:rPr>
        <w:t xml:space="preserve">՝ </w:t>
      </w:r>
      <w:proofErr w:type="spellStart"/>
      <w:r>
        <w:rPr>
          <w:rFonts w:ascii="GHEA Grapalat" w:hAnsi="GHEA Grapalat" w:cs="Arial AMU"/>
          <w:sz w:val="24"/>
          <w:szCs w:val="24"/>
        </w:rPr>
        <w:t>Հիմնադրամ</w:t>
      </w:r>
      <w:proofErr w:type="spellEnd"/>
      <w:r>
        <w:rPr>
          <w:rFonts w:ascii="GHEA Grapalat" w:hAnsi="GHEA Grapalat" w:cs="Arial AMU"/>
          <w:sz w:val="24"/>
          <w:szCs w:val="24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E24525">
        <w:rPr>
          <w:rFonts w:ascii="GHEA Grapalat" w:hAnsi="GHEA Grapalat" w:cs="Sylfaen"/>
          <w:sz w:val="24"/>
          <w:szCs w:val="24"/>
          <w:lang w:val="hy-AM"/>
        </w:rPr>
        <w:t xml:space="preserve"> համապատասխան պետական մարմնից զինծառայողի, ինչպես նաև շահառուի (շահառուների) վերաբերյալ </w:t>
      </w:r>
      <w:r w:rsidR="007A4E7E">
        <w:rPr>
          <w:rFonts w:ascii="GHEA Grapalat" w:hAnsi="GHEA Grapalat" w:cs="Sylfaen"/>
          <w:sz w:val="24"/>
          <w:szCs w:val="24"/>
        </w:rPr>
        <w:t>Օ</w:t>
      </w:r>
      <w:r w:rsidRPr="00E24525">
        <w:rPr>
          <w:rFonts w:ascii="GHEA Grapalat" w:hAnsi="GHEA Grapalat" w:cs="Sylfaen"/>
          <w:sz w:val="24"/>
          <w:szCs w:val="24"/>
          <w:lang w:val="hy-AM"/>
        </w:rPr>
        <w:t>րենքով սահմանված  փաստաթղթերը</w:t>
      </w:r>
      <w:r>
        <w:rPr>
          <w:rFonts w:ascii="GHEA Grapalat" w:hAnsi="GHEA Grapalat" w:cs="Sylfaen"/>
          <w:sz w:val="24"/>
          <w:szCs w:val="24"/>
        </w:rPr>
        <w:t xml:space="preserve"> (</w:t>
      </w:r>
      <w:r w:rsidRPr="00E24525">
        <w:rPr>
          <w:rFonts w:ascii="GHEA Grapalat" w:hAnsi="GHEA Grapalat" w:cs="Sylfaen"/>
          <w:sz w:val="24"/>
          <w:szCs w:val="24"/>
          <w:lang w:val="hy-AM"/>
        </w:rPr>
        <w:t>տեղեկությունները</w:t>
      </w:r>
      <w:r>
        <w:rPr>
          <w:rFonts w:ascii="GHEA Grapalat" w:hAnsi="GHEA Grapalat" w:cs="Sylfaen"/>
          <w:sz w:val="24"/>
          <w:szCs w:val="24"/>
        </w:rPr>
        <w:t>)</w:t>
      </w:r>
      <w:r w:rsidRPr="00E24525">
        <w:rPr>
          <w:rFonts w:ascii="GHEA Grapalat" w:hAnsi="GHEA Grapalat" w:cs="Sylfaen"/>
          <w:sz w:val="24"/>
          <w:szCs w:val="24"/>
          <w:lang w:val="hy-AM"/>
        </w:rPr>
        <w:t xml:space="preserve"> ստանալու </w:t>
      </w:r>
      <w:r w:rsidRPr="00AD44C1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E24525">
        <w:rPr>
          <w:rFonts w:ascii="GHEA Grapalat" w:hAnsi="GHEA Grapalat" w:cs="Sylfaen"/>
          <w:sz w:val="24"/>
          <w:szCs w:val="24"/>
          <w:lang w:val="hy-AM"/>
        </w:rPr>
        <w:t xml:space="preserve"> 3 աշխատանքային օրվա ընթացքում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A57D4B">
        <w:rPr>
          <w:rFonts w:ascii="GHEA Grapalat" w:hAnsi="GHEA Grapalat" w:cs="Sylfaen"/>
          <w:sz w:val="24"/>
          <w:szCs w:val="24"/>
          <w:lang w:val="hy-AM"/>
        </w:rPr>
        <w:t xml:space="preserve">ուսումնասիրում է դրանք և թերությունների </w:t>
      </w:r>
      <w:r>
        <w:rPr>
          <w:rFonts w:ascii="GHEA Grapalat" w:hAnsi="GHEA Grapalat" w:cs="Sylfaen"/>
          <w:sz w:val="24"/>
          <w:szCs w:val="24"/>
        </w:rPr>
        <w:t>և (</w:t>
      </w:r>
      <w:r w:rsidRPr="00A57D4B"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 w:cs="Sylfaen"/>
          <w:sz w:val="24"/>
          <w:szCs w:val="24"/>
        </w:rPr>
        <w:t>)</w:t>
      </w:r>
      <w:r w:rsidRPr="00A57D4B">
        <w:rPr>
          <w:rFonts w:ascii="GHEA Grapalat" w:hAnsi="GHEA Grapalat" w:cs="Sylfaen"/>
          <w:sz w:val="24"/>
          <w:szCs w:val="24"/>
          <w:lang w:val="hy-AM"/>
        </w:rPr>
        <w:t xml:space="preserve"> անճշտությունների բացակայության պարագայում Հիմնադրամի </w:t>
      </w:r>
      <w:proofErr w:type="spellStart"/>
      <w:r>
        <w:rPr>
          <w:rFonts w:ascii="GHEA Grapalat" w:hAnsi="GHEA Grapalat" w:cs="Sylfaen"/>
          <w:sz w:val="24"/>
          <w:szCs w:val="24"/>
        </w:rPr>
        <w:t>ակտիվների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</w:rPr>
        <w:t>պարտավորությունների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մարմինը</w:t>
      </w:r>
      <w:proofErr w:type="spellEnd"/>
      <w:r w:rsidRPr="00A57D4B">
        <w:rPr>
          <w:rFonts w:ascii="GHEA Grapalat" w:hAnsi="GHEA Grapalat" w:cs="Sylfaen"/>
          <w:sz w:val="24"/>
          <w:szCs w:val="24"/>
          <w:lang w:val="hy-AM"/>
        </w:rPr>
        <w:t xml:space="preserve"> կայացնում է հատուցման գումարը փոխանցելու մասին որոշում</w:t>
      </w:r>
      <w:r>
        <w:rPr>
          <w:rFonts w:ascii="GHEA Grapalat" w:hAnsi="GHEA Grapalat" w:cs="Sylfaen"/>
          <w:sz w:val="24"/>
          <w:szCs w:val="24"/>
        </w:rPr>
        <w:t>:</w:t>
      </w:r>
    </w:p>
    <w:p w14:paraId="4AD63617" w14:textId="257E96E5" w:rsidR="0024755D" w:rsidRPr="00A57D4B" w:rsidRDefault="0024755D" w:rsidP="0024755D">
      <w:pPr>
        <w:pStyle w:val="ListParagraph"/>
        <w:numPr>
          <w:ilvl w:val="0"/>
          <w:numId w:val="25"/>
        </w:numPr>
        <w:tabs>
          <w:tab w:val="left" w:pos="360"/>
        </w:tabs>
        <w:spacing w:after="12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90918">
        <w:rPr>
          <w:rFonts w:ascii="GHEA Grapalat" w:hAnsi="GHEA Grapalat" w:cs="Sylfaen"/>
          <w:sz w:val="24"/>
          <w:szCs w:val="24"/>
          <w:lang w:val="hy-AM"/>
        </w:rPr>
        <w:t xml:space="preserve">Զինծառայողի, ինչպես նաև շահառուի (շահառուների) վերաբերյալ </w:t>
      </w:r>
      <w:r w:rsidR="007A4E7E">
        <w:rPr>
          <w:rFonts w:ascii="GHEA Grapalat" w:hAnsi="GHEA Grapalat" w:cs="Sylfaen"/>
          <w:sz w:val="24"/>
          <w:szCs w:val="24"/>
        </w:rPr>
        <w:t>Օ</w:t>
      </w:r>
      <w:r w:rsidRPr="00190918">
        <w:rPr>
          <w:rFonts w:ascii="GHEA Grapalat" w:hAnsi="GHEA Grapalat" w:cs="Sylfaen"/>
          <w:sz w:val="24"/>
          <w:szCs w:val="24"/>
          <w:lang w:val="hy-AM"/>
        </w:rPr>
        <w:t xml:space="preserve">րենքով սահմանված փաստաթղթերում </w:t>
      </w:r>
      <w:r w:rsidRPr="00DE4690">
        <w:rPr>
          <w:rFonts w:ascii="GHEA Grapalat" w:hAnsi="GHEA Grapalat" w:cs="Sylfaen"/>
          <w:sz w:val="24"/>
          <w:szCs w:val="24"/>
          <w:lang w:val="hy-AM"/>
        </w:rPr>
        <w:t>(</w:t>
      </w:r>
      <w:r w:rsidRPr="00190918">
        <w:rPr>
          <w:rFonts w:ascii="GHEA Grapalat" w:hAnsi="GHEA Grapalat" w:cs="Sylfaen"/>
          <w:sz w:val="24"/>
          <w:szCs w:val="24"/>
          <w:lang w:val="hy-AM"/>
        </w:rPr>
        <w:t>տեղեկություններում</w:t>
      </w:r>
      <w:r w:rsidRPr="00DE469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190918">
        <w:rPr>
          <w:rFonts w:ascii="GHEA Grapalat" w:hAnsi="GHEA Grapalat" w:cs="Sylfaen"/>
          <w:sz w:val="24"/>
          <w:szCs w:val="24"/>
          <w:lang w:val="hy-AM"/>
        </w:rPr>
        <w:t xml:space="preserve">թերությունների </w:t>
      </w:r>
      <w:r w:rsidRPr="00DE4690">
        <w:rPr>
          <w:rFonts w:ascii="GHEA Grapalat" w:hAnsi="GHEA Grapalat" w:cs="Sylfaen"/>
          <w:sz w:val="24"/>
          <w:szCs w:val="24"/>
          <w:lang w:val="hy-AM"/>
        </w:rPr>
        <w:t>և (</w:t>
      </w:r>
      <w:r w:rsidRPr="00190918">
        <w:rPr>
          <w:rFonts w:ascii="GHEA Grapalat" w:hAnsi="GHEA Grapalat" w:cs="Sylfaen"/>
          <w:sz w:val="24"/>
          <w:szCs w:val="24"/>
          <w:lang w:val="hy-AM"/>
        </w:rPr>
        <w:t>կամ</w:t>
      </w:r>
      <w:r w:rsidRPr="00DE4690">
        <w:rPr>
          <w:rFonts w:ascii="GHEA Grapalat" w:hAnsi="GHEA Grapalat" w:cs="Sylfaen"/>
          <w:sz w:val="24"/>
          <w:szCs w:val="24"/>
          <w:lang w:val="hy-AM"/>
        </w:rPr>
        <w:t>)</w:t>
      </w:r>
      <w:r w:rsidRPr="00190918">
        <w:rPr>
          <w:rFonts w:ascii="GHEA Grapalat" w:hAnsi="GHEA Grapalat" w:cs="Sylfaen"/>
          <w:sz w:val="24"/>
          <w:szCs w:val="24"/>
          <w:lang w:val="hy-AM"/>
        </w:rPr>
        <w:t xml:space="preserve"> անճշտությունների հայտնաբերման դեպքում Հիմնադրամը</w:t>
      </w:r>
      <w:r w:rsidRPr="00DE4690">
        <w:rPr>
          <w:rFonts w:ascii="GHEA Grapalat" w:hAnsi="GHEA Grapalat" w:cs="Sylfaen"/>
          <w:sz w:val="24"/>
          <w:szCs w:val="24"/>
          <w:lang w:val="hy-AM"/>
        </w:rPr>
        <w:t xml:space="preserve"> 2 աշխատանքային օրվա ընթացքում դրա մասին տեղեկացնում է համապատասխան պետական մարմնի սոցիալական ապահովության խնդիրներ իրականացնող ստորաբաժանմանը` նշելով հայտնաբերված թերությունները և (կամ) անճշտությունները:</w:t>
      </w:r>
    </w:p>
    <w:p w14:paraId="16E5FEE1" w14:textId="46B33C32" w:rsidR="0024755D" w:rsidRPr="00190918" w:rsidRDefault="0024755D" w:rsidP="0024755D">
      <w:pPr>
        <w:pStyle w:val="ListParagraph"/>
        <w:numPr>
          <w:ilvl w:val="0"/>
          <w:numId w:val="25"/>
        </w:numPr>
        <w:tabs>
          <w:tab w:val="left" w:pos="360"/>
        </w:tabs>
        <w:spacing w:before="100" w:beforeAutospacing="1" w:after="100" w:afterAutospacing="1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57D4B">
        <w:rPr>
          <w:rFonts w:ascii="GHEA Grapalat" w:hAnsi="GHEA Grapalat" w:cs="Sylfaen"/>
          <w:sz w:val="24"/>
          <w:szCs w:val="24"/>
          <w:lang w:val="hy-AM"/>
        </w:rPr>
        <w:t xml:space="preserve">Հատուցման գումարը փոխանցելու մասին որոշումը կայացնելուց </w:t>
      </w:r>
      <w:r>
        <w:rPr>
          <w:rFonts w:ascii="GHEA Grapalat" w:hAnsi="GHEA Grapalat" w:cs="Sylfaen"/>
          <w:sz w:val="24"/>
          <w:szCs w:val="24"/>
          <w:lang w:val="hy-AM"/>
        </w:rPr>
        <w:t>հետո</w:t>
      </w:r>
      <w:r w:rsidRPr="00190918">
        <w:rPr>
          <w:rFonts w:ascii="GHEA Grapalat" w:hAnsi="GHEA Grapalat" w:cs="Sylfaen"/>
          <w:sz w:val="24"/>
          <w:szCs w:val="24"/>
          <w:lang w:val="hy-AM"/>
        </w:rPr>
        <w:t>,</w:t>
      </w:r>
      <w:r w:rsidRPr="00F77BB6">
        <w:rPr>
          <w:rFonts w:ascii="GHEA Grapalat" w:hAnsi="GHEA Grapalat" w:cs="Sylfaen"/>
          <w:sz w:val="24"/>
          <w:szCs w:val="24"/>
          <w:lang w:val="hy-AM"/>
        </w:rPr>
        <w:t xml:space="preserve"> սակայն ոչ ուշ</w:t>
      </w:r>
      <w:r w:rsidR="007A4E7E">
        <w:rPr>
          <w:rFonts w:ascii="GHEA Grapalat" w:hAnsi="GHEA Grapalat" w:cs="Sylfaen"/>
          <w:sz w:val="24"/>
          <w:szCs w:val="24"/>
          <w:lang w:val="hy-AM"/>
        </w:rPr>
        <w:t>, քան</w:t>
      </w:r>
      <w:r w:rsidRPr="00F77BB6">
        <w:rPr>
          <w:rFonts w:ascii="GHEA Grapalat" w:hAnsi="GHEA Grapalat" w:cs="Sylfaen"/>
          <w:sz w:val="24"/>
          <w:szCs w:val="24"/>
          <w:lang w:val="hy-AM"/>
        </w:rPr>
        <w:t xml:space="preserve"> համապատասխան պետական մարմնից զինծառայողի, ինչպես նա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Pr="00F77BB6">
        <w:rPr>
          <w:rFonts w:ascii="GHEA Grapalat" w:hAnsi="GHEA Grapalat" w:cs="Sylfaen"/>
          <w:sz w:val="24"/>
          <w:szCs w:val="24"/>
          <w:lang w:val="hy-AM"/>
        </w:rPr>
        <w:t xml:space="preserve"> շահառուի (շահառուների) վերաբերյալ </w:t>
      </w:r>
      <w:r w:rsidR="007A4E7E">
        <w:rPr>
          <w:rFonts w:ascii="GHEA Grapalat" w:hAnsi="GHEA Grapalat" w:cs="Sylfaen"/>
          <w:sz w:val="24"/>
          <w:szCs w:val="24"/>
        </w:rPr>
        <w:t>Օ</w:t>
      </w:r>
      <w:r w:rsidRPr="00F77BB6">
        <w:rPr>
          <w:rFonts w:ascii="GHEA Grapalat" w:hAnsi="GHEA Grapalat" w:cs="Sylfaen"/>
          <w:sz w:val="24"/>
          <w:szCs w:val="24"/>
          <w:lang w:val="hy-AM"/>
        </w:rPr>
        <w:t>րենքով սահմանված փաստաթղթերը (տեղեկությունները) ստանալու 3-րդ օրը,</w:t>
      </w:r>
      <w:r w:rsidRPr="00A57D4B">
        <w:rPr>
          <w:rFonts w:ascii="GHEA Grapalat" w:hAnsi="GHEA Grapalat" w:cs="Sylfaen"/>
          <w:sz w:val="24"/>
          <w:szCs w:val="24"/>
          <w:lang w:val="hy-AM"/>
        </w:rPr>
        <w:t xml:space="preserve"> Հիմնադրամը </w:t>
      </w:r>
      <w:r w:rsidRPr="00E24525">
        <w:rPr>
          <w:rFonts w:ascii="GHEA Grapalat" w:hAnsi="GHEA Grapalat" w:cs="Sylfaen"/>
          <w:sz w:val="24"/>
          <w:szCs w:val="24"/>
          <w:lang w:val="hy-AM"/>
        </w:rPr>
        <w:t>Օրենքի 4-րդ հոդվածի 2-րդ մասի 1-ին եւ 2-րդ կետերում նշված միանվագ գումարը փոխանցում է շահառու(ներ)ի համար բացված բանկային հաշվին</w:t>
      </w:r>
      <w:r w:rsidRPr="00A57D4B">
        <w:rPr>
          <w:rFonts w:ascii="GHEA Grapalat" w:hAnsi="GHEA Grapalat" w:cs="Sylfaen"/>
          <w:sz w:val="24"/>
          <w:szCs w:val="24"/>
          <w:lang w:val="hy-AM"/>
        </w:rPr>
        <w:t xml:space="preserve">, ինչպես նաև </w:t>
      </w:r>
      <w:r w:rsidRPr="00190918">
        <w:rPr>
          <w:rFonts w:ascii="GHEA Grapalat" w:hAnsi="GHEA Grapalat" w:cs="Sylfaen"/>
          <w:sz w:val="24"/>
          <w:szCs w:val="24"/>
          <w:lang w:val="hy-AM"/>
        </w:rPr>
        <w:t>կատարում է Օրենքի 4-րդ հոդվածի 2-րդ մասի 1-ին եւ 2-րդ կետերում նշված հավասարաչափ վճարումներով և Օրենքի 4-րդ հոդվածի 3-րդ մասում նշված վճարման ենթակա գումարներից առաջին վճարումը.</w:t>
      </w:r>
    </w:p>
    <w:p w14:paraId="106FAE25" w14:textId="77777777" w:rsidR="0024755D" w:rsidRPr="00190918" w:rsidRDefault="0024755D" w:rsidP="0024755D">
      <w:pPr>
        <w:pStyle w:val="ListParagraph"/>
        <w:numPr>
          <w:ilvl w:val="0"/>
          <w:numId w:val="25"/>
        </w:numPr>
        <w:tabs>
          <w:tab w:val="left" w:pos="360"/>
        </w:tabs>
        <w:spacing w:before="100" w:beforeAutospacing="1" w:after="100" w:afterAutospacing="1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90918">
        <w:rPr>
          <w:rFonts w:ascii="GHEA Grapalat" w:hAnsi="GHEA Grapalat" w:cs="Sylfaen"/>
          <w:sz w:val="24"/>
          <w:szCs w:val="24"/>
          <w:lang w:val="hy-AM"/>
        </w:rPr>
        <w:t xml:space="preserve">ՀԻմնադրամը մինչև յուրաքանչյուր ամսվա վերջին աշխատանքային օրը ներառյալ, </w:t>
      </w:r>
      <w:r w:rsidRPr="00702C63">
        <w:rPr>
          <w:rFonts w:ascii="GHEA Grapalat" w:hAnsi="GHEA Grapalat" w:cs="Sylfaen"/>
          <w:sz w:val="24"/>
          <w:szCs w:val="24"/>
          <w:lang w:val="hy-AM"/>
        </w:rPr>
        <w:t>3</w:t>
      </w:r>
      <w:r w:rsidRPr="00190918">
        <w:rPr>
          <w:rFonts w:ascii="GHEA Grapalat" w:hAnsi="GHEA Grapalat" w:cs="Sylfaen"/>
          <w:sz w:val="24"/>
          <w:szCs w:val="24"/>
          <w:lang w:val="hy-AM"/>
        </w:rPr>
        <w:t>-րդ կետում նշված բանկային հաշվին կատարում է Օրենքի 4-րդ հոդվածի 2-րդ մասի 1-ին եւ 2-րդ կետերում նշված հավասարաչափ վճարումներից` տվյալ ամսվա համար հավասարաչափ վճարումը:</w:t>
      </w:r>
    </w:p>
    <w:p w14:paraId="277881F5" w14:textId="65191C0F" w:rsidR="0024755D" w:rsidRPr="00190918" w:rsidRDefault="007A4E7E" w:rsidP="0024755D">
      <w:pPr>
        <w:pStyle w:val="ListParagraph"/>
        <w:numPr>
          <w:ilvl w:val="0"/>
          <w:numId w:val="25"/>
        </w:numPr>
        <w:tabs>
          <w:tab w:val="left" w:pos="360"/>
        </w:tabs>
        <w:spacing w:before="100" w:beforeAutospacing="1" w:after="100" w:afterAutospacing="1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sz w:val="24"/>
          <w:szCs w:val="24"/>
        </w:rPr>
        <w:lastRenderedPageBreak/>
        <w:t>Սույն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24755D" w:rsidRPr="00190918">
        <w:rPr>
          <w:rFonts w:ascii="GHEA Grapalat" w:hAnsi="GHEA Grapalat" w:cs="Sylfaen"/>
          <w:sz w:val="24"/>
          <w:szCs w:val="24"/>
          <w:lang w:val="hy-AM"/>
        </w:rPr>
        <w:t xml:space="preserve">3-րդ </w:t>
      </w:r>
      <w:r w:rsidR="0024755D" w:rsidRPr="00702C63">
        <w:rPr>
          <w:rFonts w:ascii="GHEA Grapalat" w:hAnsi="GHEA Grapalat" w:cs="Sylfaen"/>
          <w:sz w:val="24"/>
          <w:szCs w:val="24"/>
          <w:lang w:val="hy-AM"/>
        </w:rPr>
        <w:t xml:space="preserve">և 4-րդ </w:t>
      </w:r>
      <w:r w:rsidR="0024755D" w:rsidRPr="00190918">
        <w:rPr>
          <w:rFonts w:ascii="GHEA Grapalat" w:hAnsi="GHEA Grapalat" w:cs="Sylfaen"/>
          <w:sz w:val="24"/>
          <w:szCs w:val="24"/>
          <w:lang w:val="hy-AM"/>
        </w:rPr>
        <w:t>կետերում  նշված վճարման ժամկետները Հիմնադրամի հոգաբարձուների խորհրդի որոշմամբ կարող են հետաձգվել մինչեւ երեք ամիս ժամկետով՝ ելնելով Հիմնադրամի ֆինանսական կայունությունն ապահովելու անհրաժեշտությունից:</w:t>
      </w:r>
    </w:p>
    <w:p w14:paraId="551E568A" w14:textId="77777777" w:rsidR="0024755D" w:rsidRPr="00190918" w:rsidRDefault="0024755D" w:rsidP="0024755D">
      <w:pPr>
        <w:pStyle w:val="ListParagraph"/>
        <w:numPr>
          <w:ilvl w:val="0"/>
          <w:numId w:val="25"/>
        </w:numPr>
        <w:tabs>
          <w:tab w:val="left" w:pos="360"/>
        </w:tabs>
        <w:spacing w:before="100" w:beforeAutospacing="1" w:after="100" w:afterAutospacing="1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90918">
        <w:rPr>
          <w:rFonts w:ascii="GHEA Grapalat" w:hAnsi="GHEA Grapalat" w:cs="Sylfaen"/>
          <w:sz w:val="24"/>
          <w:szCs w:val="24"/>
          <w:lang w:val="hy-AM"/>
        </w:rPr>
        <w:t>Սույն կարգի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267E">
        <w:rPr>
          <w:rFonts w:ascii="GHEA Grapalat" w:hAnsi="GHEA Grapalat" w:cs="Sylfaen"/>
          <w:sz w:val="24"/>
          <w:szCs w:val="24"/>
          <w:lang w:val="hy-AM"/>
        </w:rPr>
        <w:t>5</w:t>
      </w:r>
      <w:r w:rsidRPr="00190918">
        <w:rPr>
          <w:rFonts w:ascii="GHEA Grapalat" w:hAnsi="GHEA Grapalat" w:cs="Sylfaen"/>
          <w:sz w:val="24"/>
          <w:szCs w:val="24"/>
          <w:lang w:val="hy-AM"/>
        </w:rPr>
        <w:t>-րդ կետում նախատեսված դեպքերում Հիմնադրամը որոշման ընդունումից հետո 5 աշխատանքային օրվա ընթացքում այդ մասին տեղեկացնում է համապատասխան զինծառայողին կամ շահառուին (շահառուներին):</w:t>
      </w:r>
    </w:p>
    <w:p w14:paraId="07EAD15D" w14:textId="4F058220" w:rsidR="0024755D" w:rsidRPr="003422FE" w:rsidRDefault="007A4E7E" w:rsidP="0024755D">
      <w:pPr>
        <w:pStyle w:val="ListParagraph"/>
        <w:numPr>
          <w:ilvl w:val="0"/>
          <w:numId w:val="25"/>
        </w:numPr>
        <w:tabs>
          <w:tab w:val="left" w:pos="360"/>
        </w:tabs>
        <w:spacing w:before="100" w:beforeAutospacing="1" w:after="100" w:afterAutospacing="1" w:line="240" w:lineRule="auto"/>
        <w:ind w:left="360"/>
        <w:rPr>
          <w:rFonts w:ascii="GHEA Grapalat" w:hAnsi="GHEA Grapalat" w:cs="Sylfaen"/>
          <w:sz w:val="24"/>
          <w:szCs w:val="24"/>
          <w:lang w:val="hy-AM"/>
        </w:rPr>
      </w:pPr>
      <w:r w:rsidRPr="00190918">
        <w:rPr>
          <w:rFonts w:ascii="GHEA Grapalat" w:hAnsi="GHEA Grapalat" w:cs="Sylfaen"/>
          <w:sz w:val="24"/>
          <w:szCs w:val="24"/>
          <w:lang w:val="hy-AM"/>
        </w:rPr>
        <w:t>Սույն կարգի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4755D" w:rsidRPr="00E7267E">
        <w:rPr>
          <w:rFonts w:ascii="GHEA Grapalat" w:hAnsi="GHEA Grapalat" w:cs="Sylfaen"/>
          <w:sz w:val="24"/>
          <w:szCs w:val="24"/>
          <w:lang w:val="hy-AM"/>
        </w:rPr>
        <w:t>3</w:t>
      </w:r>
      <w:r w:rsidR="0024755D" w:rsidRPr="00190918">
        <w:rPr>
          <w:rFonts w:ascii="GHEA Grapalat" w:hAnsi="GHEA Grapalat" w:cs="Sylfaen"/>
          <w:sz w:val="24"/>
          <w:szCs w:val="24"/>
          <w:lang w:val="hy-AM"/>
        </w:rPr>
        <w:t>-</w:t>
      </w:r>
      <w:r w:rsidR="0024755D" w:rsidRPr="001C2EE3">
        <w:rPr>
          <w:rFonts w:ascii="GHEA Grapalat" w:hAnsi="GHEA Grapalat" w:cs="Sylfaen"/>
          <w:sz w:val="24"/>
          <w:szCs w:val="24"/>
          <w:lang w:val="hy-AM"/>
        </w:rPr>
        <w:t xml:space="preserve">րդ </w:t>
      </w:r>
      <w:r w:rsidR="0024755D" w:rsidRPr="00190918">
        <w:rPr>
          <w:rFonts w:ascii="GHEA Grapalat" w:hAnsi="GHEA Grapalat" w:cs="Sylfaen"/>
          <w:sz w:val="24"/>
          <w:szCs w:val="24"/>
          <w:lang w:val="hy-AM"/>
        </w:rPr>
        <w:t>կետում նշված՝ շահառուների անունով բանկային հաշվեհամարների բացումը, դրանց գումարների փոխանցումը և այդ հաշիվների սպասարկումը կարգավորվում են Հիմնադրամի և «Հայաստանի Հանրապետության պաշտպանության ժամանակ  զինծառայողների կյանքին կամ առողջությանը պատճառված վնասների հատուցման մասին» Հայաստանի Հանրապետության օրենքի համաձայն հատուցման շահառուներին բանկային սպասարկում իրականացնող առևտրային բանկի միջև կնքված պայմանագրով:</w:t>
      </w:r>
    </w:p>
    <w:p w14:paraId="566E9F78" w14:textId="77777777" w:rsidR="0024755D" w:rsidRPr="00E43F21" w:rsidRDefault="0024755D" w:rsidP="0024755D">
      <w:pPr>
        <w:pStyle w:val="ListParagraph"/>
        <w:numPr>
          <w:ilvl w:val="0"/>
          <w:numId w:val="25"/>
        </w:numPr>
        <w:tabs>
          <w:tab w:val="left" w:pos="360"/>
        </w:tabs>
        <w:spacing w:before="100" w:beforeAutospacing="1" w:after="100" w:afterAutospacing="1" w:line="240" w:lineRule="auto"/>
        <w:ind w:left="360"/>
        <w:rPr>
          <w:rFonts w:ascii="GHEA Grapalat" w:hAnsi="GHEA Grapalat" w:cs="Sylfaen"/>
          <w:sz w:val="24"/>
          <w:szCs w:val="24"/>
          <w:lang w:val="hy-AM"/>
        </w:rPr>
      </w:pPr>
      <w:r w:rsidRPr="003422FE">
        <w:rPr>
          <w:rFonts w:ascii="GHEA Grapalat" w:hAnsi="GHEA Grapalat" w:cs="Sylfaen"/>
          <w:sz w:val="24"/>
          <w:szCs w:val="24"/>
          <w:lang w:val="hy-AM"/>
        </w:rPr>
        <w:t>Հիմնադրամի կողմից ամսական լրացուցիչ գումար վճարելու</w:t>
      </w:r>
      <w:r w:rsidRPr="00E43F21">
        <w:rPr>
          <w:rFonts w:ascii="GHEA Grapalat" w:hAnsi="GHEA Grapalat" w:cs="Sylfaen"/>
          <w:sz w:val="24"/>
          <w:szCs w:val="24"/>
          <w:lang w:val="hy-AM"/>
        </w:rPr>
        <w:t xml:space="preserve"> կարգը սահմանվում է «Հայաստանի Հանրապետության պաշտպանության ժամանակ  զինծառայողների կյանքին կամ առողջությանը պատճառված վնասների հատուցման մասին» Հայաստանի Հանրապետության օրենքի կիրարկումն ապահովելու մասին Կառավարության 2017թ.-ի փետրվարի 2-ի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3F21">
        <w:rPr>
          <w:rFonts w:ascii="GHEA Grapalat" w:hAnsi="GHEA Grapalat" w:cs="Sylfaen"/>
          <w:sz w:val="24"/>
          <w:szCs w:val="24"/>
          <w:lang w:val="hy-AM"/>
        </w:rPr>
        <w:t>թիվ 86-Ն որոշմամբ:</w:t>
      </w:r>
    </w:p>
    <w:p w14:paraId="6CE8B1C2" w14:textId="77777777" w:rsidR="0024755D" w:rsidRPr="00E43F21" w:rsidRDefault="0024755D" w:rsidP="0024755D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  <w:lang w:val="hy-AM" w:eastAsia="fr-FR"/>
        </w:rPr>
      </w:pPr>
    </w:p>
    <w:p w14:paraId="35F84049" w14:textId="77777777" w:rsidR="0024755D" w:rsidRPr="00190918" w:rsidRDefault="0024755D" w:rsidP="0024755D">
      <w:pPr>
        <w:pStyle w:val="ListParagraph"/>
        <w:tabs>
          <w:tab w:val="left" w:pos="360"/>
        </w:tabs>
        <w:spacing w:before="100" w:beforeAutospacing="1" w:after="100" w:afterAutospacing="1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FC6FE13" w14:textId="77777777" w:rsidR="0024755D" w:rsidRPr="00AD44C1" w:rsidRDefault="0024755D" w:rsidP="0024755D">
      <w:pPr>
        <w:rPr>
          <w:rFonts w:ascii="GHEA Grapalat" w:hAnsi="GHEA Grapalat"/>
          <w:lang w:val="hy-AM"/>
        </w:rPr>
      </w:pPr>
    </w:p>
    <w:p w14:paraId="37DFD188" w14:textId="77777777" w:rsidR="00F74143" w:rsidRPr="00875594" w:rsidRDefault="00F74143" w:rsidP="0024755D">
      <w:pPr>
        <w:tabs>
          <w:tab w:val="left" w:pos="993"/>
        </w:tabs>
        <w:spacing w:line="240" w:lineRule="auto"/>
        <w:ind w:right="-340"/>
        <w:jc w:val="center"/>
        <w:rPr>
          <w:rFonts w:ascii="GHEA Grapalat" w:hAnsi="GHEA Grapalat"/>
          <w:sz w:val="24"/>
          <w:szCs w:val="24"/>
        </w:rPr>
      </w:pPr>
    </w:p>
    <w:sectPr w:rsidR="00F74143" w:rsidRPr="00875594" w:rsidSect="00666240">
      <w:headerReference w:type="default" r:id="rId9"/>
      <w:footerReference w:type="default" r:id="rId10"/>
      <w:pgSz w:w="12240" w:h="15840"/>
      <w:pgMar w:top="90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ACF11" w14:textId="77777777" w:rsidR="001C658D" w:rsidRDefault="001C658D" w:rsidP="00B95E05">
      <w:pPr>
        <w:spacing w:after="0" w:line="240" w:lineRule="auto"/>
      </w:pPr>
      <w:r>
        <w:separator/>
      </w:r>
    </w:p>
  </w:endnote>
  <w:endnote w:type="continuationSeparator" w:id="0">
    <w:p w14:paraId="3201DBCD" w14:textId="77777777" w:rsidR="001C658D" w:rsidRDefault="001C658D" w:rsidP="00B9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D7DC6" w14:textId="13B71816" w:rsidR="00CC3879" w:rsidRPr="00A045D0" w:rsidRDefault="00290F5C">
    <w:pPr>
      <w:pStyle w:val="Header"/>
      <w:pBdr>
        <w:top w:val="single" w:sz="6" w:space="10" w:color="5B9BD5" w:themeColor="accent1"/>
      </w:pBdr>
      <w:tabs>
        <w:tab w:val="clear" w:pos="4680"/>
        <w:tab w:val="clear" w:pos="9360"/>
      </w:tabs>
      <w:spacing w:before="240"/>
      <w:jc w:val="center"/>
      <w:rPr>
        <w:rFonts w:ascii="GHEA Grapalat" w:hAnsi="GHEA Grapalat"/>
        <w:color w:val="5B9BD5" w:themeColor="accent1"/>
      </w:rPr>
    </w:pPr>
    <w:r>
      <w:rPr>
        <w:noProof/>
        <w:color w:val="5B9BD5" w:themeColor="accent1"/>
      </w:rPr>
      <w:drawing>
        <wp:anchor distT="0" distB="0" distL="114300" distR="114300" simplePos="0" relativeHeight="251660288" behindDoc="0" locked="0" layoutInCell="1" allowOverlap="1" wp14:anchorId="2440F1CD" wp14:editId="7A660DDE">
          <wp:simplePos x="0" y="0"/>
          <wp:positionH relativeFrom="column">
            <wp:posOffset>-504825</wp:posOffset>
          </wp:positionH>
          <wp:positionV relativeFrom="paragraph">
            <wp:posOffset>311150</wp:posOffset>
          </wp:positionV>
          <wp:extent cx="320040" cy="36195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2" t="27851" r="75909" b="27346"/>
                  <a:stretch/>
                </pic:blipFill>
                <pic:spPr bwMode="auto">
                  <a:xfrm>
                    <a:off x="0" y="0"/>
                    <a:ext cx="320040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 w:rsidRPr="00A045D0">
      <w:rPr>
        <w:rFonts w:ascii="GHEA Grapalat" w:hAnsi="GHEA Grapalat"/>
        <w:color w:val="5B9BD5" w:themeColor="accent1"/>
        <w:sz w:val="16"/>
        <w:lang w:val="hy-AM"/>
      </w:rPr>
      <w:t>Էջ</w:t>
    </w:r>
    <w:r w:rsidRPr="00A045D0">
      <w:rPr>
        <w:rFonts w:ascii="GHEA Grapalat" w:hAnsi="GHEA Grapalat"/>
        <w:color w:val="5B9BD5" w:themeColor="accent1"/>
        <w:sz w:val="16"/>
      </w:rPr>
      <w:t xml:space="preserve"> | </w:t>
    </w:r>
    <w:r w:rsidRPr="00A045D0">
      <w:rPr>
        <w:rFonts w:ascii="GHEA Grapalat" w:hAnsi="GHEA Grapalat"/>
        <w:color w:val="5B9BD5" w:themeColor="accent1"/>
        <w:sz w:val="16"/>
      </w:rPr>
      <w:fldChar w:fldCharType="begin"/>
    </w:r>
    <w:r w:rsidRPr="00A045D0">
      <w:rPr>
        <w:rFonts w:ascii="GHEA Grapalat" w:hAnsi="GHEA Grapalat"/>
        <w:color w:val="5B9BD5" w:themeColor="accent1"/>
        <w:sz w:val="16"/>
      </w:rPr>
      <w:instrText xml:space="preserve"> PAGE   \* MERGEFORMAT </w:instrText>
    </w:r>
    <w:r w:rsidRPr="00A045D0">
      <w:rPr>
        <w:rFonts w:ascii="GHEA Grapalat" w:hAnsi="GHEA Grapalat"/>
        <w:color w:val="5B9BD5" w:themeColor="accent1"/>
        <w:sz w:val="16"/>
      </w:rPr>
      <w:fldChar w:fldCharType="separate"/>
    </w:r>
    <w:r w:rsidR="007A4E7E">
      <w:rPr>
        <w:rFonts w:ascii="GHEA Grapalat" w:hAnsi="GHEA Grapalat"/>
        <w:noProof/>
        <w:color w:val="5B9BD5" w:themeColor="accent1"/>
        <w:sz w:val="16"/>
      </w:rPr>
      <w:t>1</w:t>
    </w:r>
    <w:r w:rsidRPr="00A045D0">
      <w:rPr>
        <w:rFonts w:ascii="GHEA Grapalat" w:hAnsi="GHEA Grapalat"/>
        <w:noProof/>
        <w:color w:val="5B9BD5" w:themeColor="accent1"/>
        <w:sz w:val="16"/>
      </w:rPr>
      <w:fldChar w:fldCharType="end"/>
    </w:r>
  </w:p>
  <w:p w14:paraId="734C851A" w14:textId="1E5F179C" w:rsidR="00F74143" w:rsidRPr="009E1BC3" w:rsidRDefault="009E1BC3">
    <w:pPr>
      <w:pStyle w:val="Footer"/>
      <w:rPr>
        <w:rFonts w:ascii="GHEA Grapalat" w:hAnsi="GHEA Grapalat"/>
        <w:b/>
        <w:color w:val="D98957"/>
        <w:sz w:val="16"/>
        <w:szCs w:val="20"/>
      </w:rPr>
    </w:pPr>
    <w:r w:rsidRPr="009E1BC3">
      <w:rPr>
        <w:rFonts w:ascii="GHEA Grapalat" w:hAnsi="GHEA Grapalat"/>
        <w:b/>
        <w:color w:val="D98957"/>
        <w:sz w:val="16"/>
        <w:szCs w:val="20"/>
      </w:rPr>
      <w:t>«ԶԻՆԾԱՌԱՅՈՂՆԵՐԻ ԱՊԱՀՈՎԱԳՐՈՒԹՅԱՆ» ՀԻՄՆԱԴՐԱՄ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79FE5" w14:textId="77777777" w:rsidR="001C658D" w:rsidRDefault="001C658D" w:rsidP="00B95E05">
      <w:pPr>
        <w:spacing w:after="0" w:line="240" w:lineRule="auto"/>
      </w:pPr>
      <w:r>
        <w:separator/>
      </w:r>
    </w:p>
  </w:footnote>
  <w:footnote w:type="continuationSeparator" w:id="0">
    <w:p w14:paraId="6002DAE8" w14:textId="77777777" w:rsidR="001C658D" w:rsidRDefault="001C658D" w:rsidP="00B9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3781C" w14:textId="47CD2263" w:rsidR="00CC3879" w:rsidRPr="00A045D0" w:rsidRDefault="00CC3879">
    <w:pPr>
      <w:spacing w:line="264" w:lineRule="auto"/>
      <w:rPr>
        <w:rFonts w:ascii="GHEA Grapalat" w:hAnsi="GHEA Grapalat"/>
        <w:color w:val="D98957"/>
        <w:sz w:val="1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23B4A5" wp14:editId="61D5FC0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6845FE0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GHEA Grapalat" w:hAnsi="GHEA Grapalat"/>
          <w:color w:val="D98957"/>
          <w:sz w:val="16"/>
          <w:szCs w:val="20"/>
        </w:rPr>
        <w:alias w:val="Title"/>
        <w:id w:val="15524250"/>
        <w:placeholder>
          <w:docPart w:val="4E5AD9E16F9D4A67A07C20D8001183B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A045D0">
          <w:rPr>
            <w:rFonts w:ascii="GHEA Grapalat" w:hAnsi="GHEA Grapalat"/>
            <w:color w:val="D98957"/>
            <w:sz w:val="16"/>
            <w:szCs w:val="20"/>
            <w:lang w:val="hy-AM"/>
          </w:rPr>
          <w:t>Գործադիր հանձնաժողովի ձևավորման, գործունեության և լուծարման կարգ</w:t>
        </w:r>
      </w:sdtContent>
    </w:sdt>
  </w:p>
  <w:p w14:paraId="45523D37" w14:textId="71556914" w:rsidR="00CC3879" w:rsidRDefault="00CC3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592"/>
    <w:multiLevelType w:val="multilevel"/>
    <w:tmpl w:val="C590DA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2160"/>
      </w:pPr>
      <w:rPr>
        <w:rFonts w:hint="default"/>
      </w:rPr>
    </w:lvl>
  </w:abstractNum>
  <w:abstractNum w:abstractNumId="1">
    <w:nsid w:val="03BF5763"/>
    <w:multiLevelType w:val="multilevel"/>
    <w:tmpl w:val="013E0AB4"/>
    <w:lvl w:ilvl="0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0" w:hanging="2160"/>
      </w:pPr>
      <w:rPr>
        <w:rFonts w:hint="default"/>
      </w:rPr>
    </w:lvl>
  </w:abstractNum>
  <w:abstractNum w:abstractNumId="2">
    <w:nsid w:val="078765A3"/>
    <w:multiLevelType w:val="hybridMultilevel"/>
    <w:tmpl w:val="A8EE2EFA"/>
    <w:lvl w:ilvl="0" w:tplc="74ECE2F4">
      <w:start w:val="1"/>
      <w:numFmt w:val="decimal"/>
      <w:lvlText w:val="%1."/>
      <w:lvlJc w:val="left"/>
      <w:pPr>
        <w:ind w:left="77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0AB12A3"/>
    <w:multiLevelType w:val="multilevel"/>
    <w:tmpl w:val="48A655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00" w:hanging="2160"/>
      </w:pPr>
      <w:rPr>
        <w:rFonts w:hint="default"/>
      </w:rPr>
    </w:lvl>
  </w:abstractNum>
  <w:abstractNum w:abstractNumId="4">
    <w:nsid w:val="12265FE1"/>
    <w:multiLevelType w:val="multilevel"/>
    <w:tmpl w:val="276CAF3A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Sylfaen" w:hint="default"/>
      </w:rPr>
    </w:lvl>
  </w:abstractNum>
  <w:abstractNum w:abstractNumId="5">
    <w:nsid w:val="152A2BB2"/>
    <w:multiLevelType w:val="hybridMultilevel"/>
    <w:tmpl w:val="4F9A30FA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266A85"/>
    <w:multiLevelType w:val="hybridMultilevel"/>
    <w:tmpl w:val="877065E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  <w:szCs w:val="24"/>
        <w:lang w:val="pt-PT"/>
      </w:rPr>
    </w:lvl>
    <w:lvl w:ilvl="1" w:tplc="FAF4FD30">
      <w:start w:val="1"/>
      <w:numFmt w:val="decimal"/>
      <w:lvlText w:val="%2)"/>
      <w:lvlJc w:val="left"/>
      <w:pPr>
        <w:ind w:left="1980" w:hanging="360"/>
      </w:pPr>
      <w:rPr>
        <w:rFonts w:hint="default"/>
        <w:sz w:val="24"/>
        <w:szCs w:val="24"/>
        <w:lang w:val="en-US"/>
      </w:rPr>
    </w:lvl>
    <w:lvl w:ilvl="2" w:tplc="AF74996A">
      <w:start w:val="1"/>
      <w:numFmt w:val="decimal"/>
      <w:lvlText w:val="%3."/>
      <w:lvlJc w:val="left"/>
      <w:pPr>
        <w:ind w:left="2880" w:hanging="360"/>
      </w:pPr>
      <w:rPr>
        <w:sz w:val="24"/>
        <w:szCs w:val="24"/>
        <w:lang w:val="pt-P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9451F88"/>
    <w:multiLevelType w:val="hybridMultilevel"/>
    <w:tmpl w:val="16984434"/>
    <w:lvl w:ilvl="0" w:tplc="11B00D3E">
      <w:start w:val="1"/>
      <w:numFmt w:val="decimal"/>
      <w:lvlText w:val="Գլուխ %1."/>
      <w:lvlJc w:val="left"/>
      <w:pPr>
        <w:ind w:left="777" w:hanging="360"/>
      </w:pPr>
      <w:rPr>
        <w:rFonts w:hint="default"/>
        <w:b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19AA3602"/>
    <w:multiLevelType w:val="hybridMultilevel"/>
    <w:tmpl w:val="8BA80CC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A6A144B"/>
    <w:multiLevelType w:val="hybridMultilevel"/>
    <w:tmpl w:val="8E20D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D7EC1"/>
    <w:multiLevelType w:val="multilevel"/>
    <w:tmpl w:val="24344EE0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theme="minorBidi" w:hint="default"/>
        <w:color w:val="auto"/>
      </w:rPr>
    </w:lvl>
  </w:abstractNum>
  <w:abstractNum w:abstractNumId="11">
    <w:nsid w:val="21700101"/>
    <w:multiLevelType w:val="hybridMultilevel"/>
    <w:tmpl w:val="E6A01F6C"/>
    <w:lvl w:ilvl="0" w:tplc="52888DDE">
      <w:start w:val="1"/>
      <w:numFmt w:val="upperLetter"/>
      <w:lvlText w:val="%1."/>
      <w:lvlJc w:val="left"/>
      <w:pPr>
        <w:ind w:left="1146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9560F88"/>
    <w:multiLevelType w:val="multilevel"/>
    <w:tmpl w:val="453C5E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4BB247E"/>
    <w:multiLevelType w:val="multilevel"/>
    <w:tmpl w:val="D326CF8E"/>
    <w:lvl w:ilvl="0">
      <w:start w:val="1"/>
      <w:numFmt w:val="decimal"/>
      <w:lvlText w:val="%1."/>
      <w:lvlJc w:val="left"/>
      <w:pPr>
        <w:ind w:left="1490" w:hanging="360"/>
      </w:pPr>
    </w:lvl>
    <w:lvl w:ilvl="1">
      <w:start w:val="1"/>
      <w:numFmt w:val="decimal"/>
      <w:isLgl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0" w:hanging="2160"/>
      </w:pPr>
      <w:rPr>
        <w:rFonts w:hint="default"/>
      </w:rPr>
    </w:lvl>
  </w:abstractNum>
  <w:abstractNum w:abstractNumId="14">
    <w:nsid w:val="36035A09"/>
    <w:multiLevelType w:val="multilevel"/>
    <w:tmpl w:val="453C5E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7917C59"/>
    <w:multiLevelType w:val="hybridMultilevel"/>
    <w:tmpl w:val="88C451FA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4F65F22"/>
    <w:multiLevelType w:val="hybridMultilevel"/>
    <w:tmpl w:val="BBD8BC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C4F7D"/>
    <w:multiLevelType w:val="multilevel"/>
    <w:tmpl w:val="2E9A1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18">
    <w:nsid w:val="559501F5"/>
    <w:multiLevelType w:val="multilevel"/>
    <w:tmpl w:val="82C2F048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Sylfaen" w:hint="default"/>
      </w:rPr>
    </w:lvl>
  </w:abstractNum>
  <w:abstractNum w:abstractNumId="19">
    <w:nsid w:val="59AA0BF5"/>
    <w:multiLevelType w:val="multilevel"/>
    <w:tmpl w:val="CFB283F2"/>
    <w:lvl w:ilvl="0">
      <w:start w:val="5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20">
    <w:nsid w:val="5C991200"/>
    <w:multiLevelType w:val="multilevel"/>
    <w:tmpl w:val="1010B6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Sylfaen" w:hint="default"/>
      </w:rPr>
    </w:lvl>
  </w:abstractNum>
  <w:abstractNum w:abstractNumId="21">
    <w:nsid w:val="5F532F46"/>
    <w:multiLevelType w:val="multilevel"/>
    <w:tmpl w:val="D326CF8E"/>
    <w:lvl w:ilvl="0">
      <w:start w:val="1"/>
      <w:numFmt w:val="decimal"/>
      <w:lvlText w:val="%1."/>
      <w:lvlJc w:val="left"/>
      <w:pPr>
        <w:ind w:left="1490" w:hanging="360"/>
      </w:pPr>
    </w:lvl>
    <w:lvl w:ilvl="1">
      <w:start w:val="1"/>
      <w:numFmt w:val="decimal"/>
      <w:isLgl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0" w:hanging="2160"/>
      </w:pPr>
      <w:rPr>
        <w:rFonts w:hint="default"/>
      </w:rPr>
    </w:lvl>
  </w:abstractNum>
  <w:abstractNum w:abstractNumId="22">
    <w:nsid w:val="68815935"/>
    <w:multiLevelType w:val="multilevel"/>
    <w:tmpl w:val="82C2F048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Sylfaen" w:hint="default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6"/>
  </w:num>
  <w:num w:numId="5">
    <w:abstractNumId w:val="5"/>
  </w:num>
  <w:num w:numId="6">
    <w:abstractNumId w:val="13"/>
  </w:num>
  <w:num w:numId="7">
    <w:abstractNumId w:val="21"/>
  </w:num>
  <w:num w:numId="8">
    <w:abstractNumId w:val="1"/>
  </w:num>
  <w:num w:numId="9">
    <w:abstractNumId w:val="3"/>
  </w:num>
  <w:num w:numId="10">
    <w:abstractNumId w:val="18"/>
  </w:num>
  <w:num w:numId="11">
    <w:abstractNumId w:val="22"/>
  </w:num>
  <w:num w:numId="12">
    <w:abstractNumId w:val="10"/>
  </w:num>
  <w:num w:numId="13">
    <w:abstractNumId w:val="4"/>
  </w:num>
  <w:num w:numId="14">
    <w:abstractNumId w:val="15"/>
  </w:num>
  <w:num w:numId="15">
    <w:abstractNumId w:val="11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"/>
  </w:num>
  <w:num w:numId="21">
    <w:abstractNumId w:val="0"/>
  </w:num>
  <w:num w:numId="22">
    <w:abstractNumId w:val="7"/>
  </w:num>
  <w:num w:numId="23">
    <w:abstractNumId w:val="17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CB"/>
    <w:rsid w:val="00001EEE"/>
    <w:rsid w:val="00013DD4"/>
    <w:rsid w:val="00014E7F"/>
    <w:rsid w:val="0005337E"/>
    <w:rsid w:val="000570A2"/>
    <w:rsid w:val="0006503C"/>
    <w:rsid w:val="00081DCB"/>
    <w:rsid w:val="000B04CE"/>
    <w:rsid w:val="000D1882"/>
    <w:rsid w:val="000E16C0"/>
    <w:rsid w:val="000F177C"/>
    <w:rsid w:val="000F6CF9"/>
    <w:rsid w:val="00103801"/>
    <w:rsid w:val="001060EA"/>
    <w:rsid w:val="00114318"/>
    <w:rsid w:val="0012645F"/>
    <w:rsid w:val="00147D57"/>
    <w:rsid w:val="001669A0"/>
    <w:rsid w:val="00177C3C"/>
    <w:rsid w:val="001B6653"/>
    <w:rsid w:val="001C658D"/>
    <w:rsid w:val="001D5CA8"/>
    <w:rsid w:val="001F3C5D"/>
    <w:rsid w:val="001F5F59"/>
    <w:rsid w:val="0021470C"/>
    <w:rsid w:val="0023793E"/>
    <w:rsid w:val="0024755D"/>
    <w:rsid w:val="00281B34"/>
    <w:rsid w:val="00290F5C"/>
    <w:rsid w:val="0029208D"/>
    <w:rsid w:val="002A1CAD"/>
    <w:rsid w:val="002A513F"/>
    <w:rsid w:val="002A5173"/>
    <w:rsid w:val="002A68D5"/>
    <w:rsid w:val="002E55B6"/>
    <w:rsid w:val="002E5608"/>
    <w:rsid w:val="00307486"/>
    <w:rsid w:val="0031071B"/>
    <w:rsid w:val="00327BDE"/>
    <w:rsid w:val="003E358C"/>
    <w:rsid w:val="003F151A"/>
    <w:rsid w:val="004460AC"/>
    <w:rsid w:val="004509DD"/>
    <w:rsid w:val="00457952"/>
    <w:rsid w:val="004626F5"/>
    <w:rsid w:val="00462FC3"/>
    <w:rsid w:val="00471823"/>
    <w:rsid w:val="00477A29"/>
    <w:rsid w:val="004839CD"/>
    <w:rsid w:val="004869D9"/>
    <w:rsid w:val="00486C88"/>
    <w:rsid w:val="004A00D1"/>
    <w:rsid w:val="004B42A4"/>
    <w:rsid w:val="004C2473"/>
    <w:rsid w:val="004E313C"/>
    <w:rsid w:val="00506E97"/>
    <w:rsid w:val="00512925"/>
    <w:rsid w:val="005566A4"/>
    <w:rsid w:val="00564AE5"/>
    <w:rsid w:val="005820FF"/>
    <w:rsid w:val="00586547"/>
    <w:rsid w:val="005E5B8C"/>
    <w:rsid w:val="005F5246"/>
    <w:rsid w:val="00630B04"/>
    <w:rsid w:val="0063412C"/>
    <w:rsid w:val="00666240"/>
    <w:rsid w:val="00680EBB"/>
    <w:rsid w:val="00696D4F"/>
    <w:rsid w:val="006C06DF"/>
    <w:rsid w:val="00701375"/>
    <w:rsid w:val="00720DA2"/>
    <w:rsid w:val="0074594C"/>
    <w:rsid w:val="00785D9E"/>
    <w:rsid w:val="007A4E7E"/>
    <w:rsid w:val="007B7EEE"/>
    <w:rsid w:val="007D7E12"/>
    <w:rsid w:val="007F0487"/>
    <w:rsid w:val="00805218"/>
    <w:rsid w:val="008544BA"/>
    <w:rsid w:val="00854AA8"/>
    <w:rsid w:val="00857158"/>
    <w:rsid w:val="00875594"/>
    <w:rsid w:val="0088336B"/>
    <w:rsid w:val="00887263"/>
    <w:rsid w:val="00890CCB"/>
    <w:rsid w:val="00894DA8"/>
    <w:rsid w:val="008E609E"/>
    <w:rsid w:val="00924463"/>
    <w:rsid w:val="00925305"/>
    <w:rsid w:val="00926CF6"/>
    <w:rsid w:val="0092790A"/>
    <w:rsid w:val="00976927"/>
    <w:rsid w:val="00992981"/>
    <w:rsid w:val="009931B5"/>
    <w:rsid w:val="009B26EC"/>
    <w:rsid w:val="009B328C"/>
    <w:rsid w:val="009C31F4"/>
    <w:rsid w:val="009E1BC3"/>
    <w:rsid w:val="009F5522"/>
    <w:rsid w:val="009F7710"/>
    <w:rsid w:val="00A03DEA"/>
    <w:rsid w:val="00A045D0"/>
    <w:rsid w:val="00A0553B"/>
    <w:rsid w:val="00A0590A"/>
    <w:rsid w:val="00A275BD"/>
    <w:rsid w:val="00A27EE5"/>
    <w:rsid w:val="00A47399"/>
    <w:rsid w:val="00A56C95"/>
    <w:rsid w:val="00A574AF"/>
    <w:rsid w:val="00A63D3A"/>
    <w:rsid w:val="00AA4F10"/>
    <w:rsid w:val="00AB1CFA"/>
    <w:rsid w:val="00B23FDE"/>
    <w:rsid w:val="00B57565"/>
    <w:rsid w:val="00B6137C"/>
    <w:rsid w:val="00B636A6"/>
    <w:rsid w:val="00B851D7"/>
    <w:rsid w:val="00B85686"/>
    <w:rsid w:val="00B95E05"/>
    <w:rsid w:val="00B9769D"/>
    <w:rsid w:val="00BB31D8"/>
    <w:rsid w:val="00BB56C5"/>
    <w:rsid w:val="00BB5CAB"/>
    <w:rsid w:val="00BD7A20"/>
    <w:rsid w:val="00C015C2"/>
    <w:rsid w:val="00C16E60"/>
    <w:rsid w:val="00C31A79"/>
    <w:rsid w:val="00C359AD"/>
    <w:rsid w:val="00C41E7E"/>
    <w:rsid w:val="00C45EC5"/>
    <w:rsid w:val="00C46859"/>
    <w:rsid w:val="00C512CE"/>
    <w:rsid w:val="00C53D5B"/>
    <w:rsid w:val="00C55D8D"/>
    <w:rsid w:val="00C60FCF"/>
    <w:rsid w:val="00CA08E9"/>
    <w:rsid w:val="00CB53DB"/>
    <w:rsid w:val="00CC3879"/>
    <w:rsid w:val="00CD0AFF"/>
    <w:rsid w:val="00CD5353"/>
    <w:rsid w:val="00CF48A4"/>
    <w:rsid w:val="00D025B6"/>
    <w:rsid w:val="00D11CBB"/>
    <w:rsid w:val="00D230D9"/>
    <w:rsid w:val="00D27A90"/>
    <w:rsid w:val="00D4512B"/>
    <w:rsid w:val="00D523E1"/>
    <w:rsid w:val="00D56207"/>
    <w:rsid w:val="00D56380"/>
    <w:rsid w:val="00D606E9"/>
    <w:rsid w:val="00D61E11"/>
    <w:rsid w:val="00D732C3"/>
    <w:rsid w:val="00D7738F"/>
    <w:rsid w:val="00D96A01"/>
    <w:rsid w:val="00DA126A"/>
    <w:rsid w:val="00DA59BD"/>
    <w:rsid w:val="00DE7ACF"/>
    <w:rsid w:val="00DF6E11"/>
    <w:rsid w:val="00E032EC"/>
    <w:rsid w:val="00E16EFA"/>
    <w:rsid w:val="00E4591F"/>
    <w:rsid w:val="00E54C4C"/>
    <w:rsid w:val="00E754A9"/>
    <w:rsid w:val="00E83395"/>
    <w:rsid w:val="00EC3359"/>
    <w:rsid w:val="00EE1130"/>
    <w:rsid w:val="00EF349A"/>
    <w:rsid w:val="00F009AD"/>
    <w:rsid w:val="00F0614F"/>
    <w:rsid w:val="00F210B6"/>
    <w:rsid w:val="00F317C1"/>
    <w:rsid w:val="00F43208"/>
    <w:rsid w:val="00F47E61"/>
    <w:rsid w:val="00F60D59"/>
    <w:rsid w:val="00F74143"/>
    <w:rsid w:val="00F91589"/>
    <w:rsid w:val="00F92158"/>
    <w:rsid w:val="00F93E74"/>
    <w:rsid w:val="00FA5EDE"/>
    <w:rsid w:val="00FB43C1"/>
    <w:rsid w:val="00FC5727"/>
    <w:rsid w:val="00FE2942"/>
    <w:rsid w:val="00FE4498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25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E05"/>
  </w:style>
  <w:style w:type="paragraph" w:styleId="Footer">
    <w:name w:val="footer"/>
    <w:basedOn w:val="Normal"/>
    <w:link w:val="FooterChar"/>
    <w:uiPriority w:val="99"/>
    <w:unhideWhenUsed/>
    <w:rsid w:val="00B9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E05"/>
  </w:style>
  <w:style w:type="paragraph" w:styleId="NormalWeb">
    <w:name w:val="Normal (Web)"/>
    <w:basedOn w:val="Normal"/>
    <w:uiPriority w:val="99"/>
    <w:semiHidden/>
    <w:unhideWhenUsed/>
    <w:rsid w:val="00F7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1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E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62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E05"/>
  </w:style>
  <w:style w:type="paragraph" w:styleId="Footer">
    <w:name w:val="footer"/>
    <w:basedOn w:val="Normal"/>
    <w:link w:val="FooterChar"/>
    <w:uiPriority w:val="99"/>
    <w:unhideWhenUsed/>
    <w:rsid w:val="00B9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E05"/>
  </w:style>
  <w:style w:type="paragraph" w:styleId="NormalWeb">
    <w:name w:val="Normal (Web)"/>
    <w:basedOn w:val="Normal"/>
    <w:uiPriority w:val="99"/>
    <w:semiHidden/>
    <w:unhideWhenUsed/>
    <w:rsid w:val="00F7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1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E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62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5AD9E16F9D4A67A07C20D80011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8A71-EFD9-4880-9E20-FA423893369D}"/>
      </w:docPartPr>
      <w:docPartBody>
        <w:p w:rsidR="00C060B3" w:rsidRDefault="00D70DBD" w:rsidP="00D70DBD">
          <w:pPr>
            <w:pStyle w:val="4E5AD9E16F9D4A67A07C20D8001183B7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BD"/>
    <w:rsid w:val="003B6BC4"/>
    <w:rsid w:val="00411E53"/>
    <w:rsid w:val="00442B3B"/>
    <w:rsid w:val="005345B6"/>
    <w:rsid w:val="005A7899"/>
    <w:rsid w:val="00626A5E"/>
    <w:rsid w:val="006574A7"/>
    <w:rsid w:val="0098676C"/>
    <w:rsid w:val="00AC1A07"/>
    <w:rsid w:val="00C060B3"/>
    <w:rsid w:val="00C702C0"/>
    <w:rsid w:val="00D70DBD"/>
    <w:rsid w:val="00DB6C30"/>
    <w:rsid w:val="00F10508"/>
    <w:rsid w:val="00F2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5AD9E16F9D4A67A07C20D8001183B7">
    <w:name w:val="4E5AD9E16F9D4A67A07C20D8001183B7"/>
    <w:rsid w:val="00D70D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5AD9E16F9D4A67A07C20D8001183B7">
    <w:name w:val="4E5AD9E16F9D4A67A07C20D8001183B7"/>
    <w:rsid w:val="00D70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0A17E-D320-4659-A69B-F9DEE7C0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Հիմնադրամի Գործադիր հանձնաժողովի ձևավորման, գործունեության և լուծարման կարգ</vt:lpstr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Գործադիր հանձնաժողովի ձևավորման, գործունեության և լուծարման կարգ</dc:title>
  <dc:subject/>
  <dc:creator>Inga Aristakesyan</dc:creator>
  <cp:keywords/>
  <dc:description/>
  <cp:lastModifiedBy>Lena Gevorgyan</cp:lastModifiedBy>
  <cp:revision>21</cp:revision>
  <cp:lastPrinted>2017-03-13T06:57:00Z</cp:lastPrinted>
  <dcterms:created xsi:type="dcterms:W3CDTF">2017-02-28T05:24:00Z</dcterms:created>
  <dcterms:modified xsi:type="dcterms:W3CDTF">2017-03-13T10:28:00Z</dcterms:modified>
</cp:coreProperties>
</file>